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2C13" w:rsidRDefault="00FC3327">
      <w:pPr>
        <w:spacing w:before="77"/>
        <w:ind w:left="989" w:right="2"/>
        <w:jc w:val="center"/>
        <w:rPr>
          <w:b/>
          <w:sz w:val="28"/>
        </w:rPr>
      </w:pPr>
      <w:r>
        <w:rPr>
          <w:b/>
          <w:sz w:val="28"/>
        </w:rPr>
        <w:t xml:space="preserve">Информация для </w:t>
      </w:r>
      <w:r>
        <w:rPr>
          <w:b/>
          <w:spacing w:val="-2"/>
          <w:sz w:val="28"/>
        </w:rPr>
        <w:t>размещения</w:t>
      </w:r>
    </w:p>
    <w:p w:rsidR="003A2C13" w:rsidRDefault="00FC3327">
      <w:pPr>
        <w:ind w:left="987" w:right="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официальном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сайте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муниципального</w:t>
      </w:r>
    </w:p>
    <w:p w:rsidR="003A2C13" w:rsidRDefault="00FC3327">
      <w:pPr>
        <w:ind w:right="2"/>
        <w:jc w:val="center"/>
        <w:rPr>
          <w:b/>
          <w:sz w:val="28"/>
        </w:rPr>
      </w:pPr>
      <w:r>
        <w:rPr>
          <w:b/>
          <w:spacing w:val="-2"/>
          <w:sz w:val="28"/>
        </w:rPr>
        <w:t>образования</w:t>
      </w:r>
    </w:p>
    <w:p w:rsidR="003A2C13" w:rsidRPr="004566AC" w:rsidRDefault="00FC3327" w:rsidP="004566AC">
      <w:pPr>
        <w:spacing w:before="322"/>
        <w:ind w:left="103" w:right="72" w:firstLine="323"/>
        <w:jc w:val="both"/>
        <w:rPr>
          <w:sz w:val="28"/>
          <w:szCs w:val="28"/>
        </w:rPr>
      </w:pPr>
      <w:r w:rsidRPr="004566AC">
        <w:rPr>
          <w:sz w:val="28"/>
          <w:szCs w:val="28"/>
        </w:rPr>
        <w:t xml:space="preserve">Администрация </w:t>
      </w:r>
      <w:r w:rsidR="004566AC" w:rsidRPr="004566AC">
        <w:rPr>
          <w:sz w:val="28"/>
          <w:szCs w:val="28"/>
        </w:rPr>
        <w:t>Усть-Катавского городского округа</w:t>
      </w:r>
      <w:r w:rsidRPr="004566AC">
        <w:rPr>
          <w:sz w:val="28"/>
          <w:szCs w:val="28"/>
        </w:rPr>
        <w:t xml:space="preserve"> сообщает о необходимости предоставления первичных статистических данных</w:t>
      </w:r>
      <w:r w:rsidRPr="004566AC">
        <w:rPr>
          <w:spacing w:val="43"/>
          <w:sz w:val="28"/>
          <w:szCs w:val="28"/>
        </w:rPr>
        <w:t xml:space="preserve">  </w:t>
      </w:r>
      <w:r w:rsidRPr="004566AC">
        <w:rPr>
          <w:sz w:val="28"/>
          <w:szCs w:val="28"/>
        </w:rPr>
        <w:t>по</w:t>
      </w:r>
      <w:r w:rsidRPr="004566AC">
        <w:rPr>
          <w:spacing w:val="43"/>
          <w:sz w:val="28"/>
          <w:szCs w:val="28"/>
        </w:rPr>
        <w:t xml:space="preserve">  </w:t>
      </w:r>
      <w:r w:rsidRPr="004566AC">
        <w:rPr>
          <w:sz w:val="28"/>
          <w:szCs w:val="28"/>
        </w:rPr>
        <w:t>форме</w:t>
      </w:r>
      <w:r w:rsidRPr="004566AC">
        <w:rPr>
          <w:spacing w:val="43"/>
          <w:sz w:val="28"/>
          <w:szCs w:val="28"/>
        </w:rPr>
        <w:t xml:space="preserve">  </w:t>
      </w:r>
      <w:r w:rsidRPr="004566AC">
        <w:rPr>
          <w:sz w:val="28"/>
          <w:szCs w:val="28"/>
        </w:rPr>
        <w:t>федерального</w:t>
      </w:r>
      <w:r w:rsidRPr="004566AC">
        <w:rPr>
          <w:spacing w:val="43"/>
          <w:sz w:val="28"/>
          <w:szCs w:val="28"/>
        </w:rPr>
        <w:t xml:space="preserve">  </w:t>
      </w:r>
      <w:r w:rsidRPr="004566AC">
        <w:rPr>
          <w:sz w:val="28"/>
          <w:szCs w:val="28"/>
        </w:rPr>
        <w:t>статистического</w:t>
      </w:r>
      <w:r w:rsidRPr="004566AC">
        <w:rPr>
          <w:spacing w:val="43"/>
          <w:sz w:val="28"/>
          <w:szCs w:val="28"/>
        </w:rPr>
        <w:t xml:space="preserve">  </w:t>
      </w:r>
      <w:r w:rsidRPr="004566AC">
        <w:rPr>
          <w:sz w:val="28"/>
          <w:szCs w:val="28"/>
        </w:rPr>
        <w:t>наблюдения</w:t>
      </w:r>
      <w:r w:rsidRPr="004566AC">
        <w:rPr>
          <w:spacing w:val="48"/>
          <w:sz w:val="28"/>
          <w:szCs w:val="28"/>
        </w:rPr>
        <w:t xml:space="preserve">  </w:t>
      </w:r>
      <w:r w:rsidRPr="004566AC">
        <w:rPr>
          <w:b/>
          <w:sz w:val="28"/>
          <w:szCs w:val="28"/>
        </w:rPr>
        <w:t>№</w:t>
      </w:r>
      <w:r w:rsidRPr="004566AC">
        <w:rPr>
          <w:b/>
          <w:spacing w:val="43"/>
          <w:sz w:val="28"/>
          <w:szCs w:val="28"/>
        </w:rPr>
        <w:t xml:space="preserve">  </w:t>
      </w:r>
      <w:r w:rsidRPr="004566AC">
        <w:rPr>
          <w:b/>
          <w:sz w:val="28"/>
          <w:szCs w:val="28"/>
        </w:rPr>
        <w:t>П-</w:t>
      </w:r>
      <w:r w:rsidRPr="004566AC">
        <w:rPr>
          <w:b/>
          <w:spacing w:val="-10"/>
          <w:sz w:val="28"/>
          <w:szCs w:val="28"/>
        </w:rPr>
        <w:t>2</w:t>
      </w:r>
      <w:r w:rsidR="004566AC" w:rsidRPr="004566AC">
        <w:rPr>
          <w:b/>
          <w:spacing w:val="-10"/>
          <w:sz w:val="28"/>
          <w:szCs w:val="28"/>
        </w:rPr>
        <w:t xml:space="preserve"> </w:t>
      </w:r>
      <w:r w:rsidRPr="004566AC">
        <w:rPr>
          <w:sz w:val="28"/>
          <w:szCs w:val="28"/>
        </w:rPr>
        <w:t xml:space="preserve">«Сведения об инвестициях в нефинансовые активы» (в соответствии с ч.1, 7 ст. 8 Федерального закона от 29.11.2007 № 282-ФЗ «Об официальном статистическом учете и системе государственной статистики в Российской </w:t>
      </w:r>
      <w:r w:rsidRPr="004566AC">
        <w:rPr>
          <w:spacing w:val="-2"/>
          <w:sz w:val="28"/>
          <w:szCs w:val="28"/>
        </w:rPr>
        <w:t>Федерации».</w:t>
      </w:r>
    </w:p>
    <w:p w:rsidR="003A2C13" w:rsidRPr="004566AC" w:rsidRDefault="00FC3327" w:rsidP="004566AC">
      <w:pPr>
        <w:pStyle w:val="a3"/>
        <w:ind w:right="72" w:firstLine="323"/>
      </w:pPr>
      <w:r w:rsidRPr="004566AC">
        <w:t>П</w:t>
      </w:r>
      <w:r w:rsidRPr="004566AC">
        <w:t>ериодичность предоставления – квартальная, сроки</w:t>
      </w:r>
      <w:r w:rsidRPr="004566AC">
        <w:rPr>
          <w:spacing w:val="40"/>
        </w:rPr>
        <w:t xml:space="preserve"> </w:t>
      </w:r>
      <w:r w:rsidRPr="004566AC">
        <w:rPr>
          <w:spacing w:val="-2"/>
        </w:rPr>
        <w:t>предоставления:</w:t>
      </w:r>
    </w:p>
    <w:p w:rsidR="003A2C13" w:rsidRPr="004566AC" w:rsidRDefault="00FC3327" w:rsidP="004566AC">
      <w:pPr>
        <w:pStyle w:val="a4"/>
        <w:numPr>
          <w:ilvl w:val="0"/>
          <w:numId w:val="1"/>
        </w:numPr>
        <w:tabs>
          <w:tab w:val="left" w:pos="1259"/>
        </w:tabs>
        <w:ind w:right="72" w:firstLine="323"/>
        <w:rPr>
          <w:sz w:val="28"/>
          <w:szCs w:val="28"/>
        </w:rPr>
      </w:pPr>
      <w:r w:rsidRPr="004566AC">
        <w:rPr>
          <w:sz w:val="28"/>
          <w:szCs w:val="28"/>
        </w:rPr>
        <w:t>за</w:t>
      </w:r>
      <w:r w:rsidRPr="004566AC">
        <w:rPr>
          <w:spacing w:val="-3"/>
          <w:sz w:val="28"/>
          <w:szCs w:val="28"/>
        </w:rPr>
        <w:t xml:space="preserve"> </w:t>
      </w:r>
      <w:r w:rsidRPr="004566AC">
        <w:rPr>
          <w:sz w:val="28"/>
          <w:szCs w:val="28"/>
        </w:rPr>
        <w:t>январь-март,</w:t>
      </w:r>
      <w:r w:rsidRPr="004566AC">
        <w:rPr>
          <w:spacing w:val="-3"/>
          <w:sz w:val="28"/>
          <w:szCs w:val="28"/>
        </w:rPr>
        <w:t xml:space="preserve"> </w:t>
      </w:r>
      <w:r w:rsidRPr="004566AC">
        <w:rPr>
          <w:sz w:val="28"/>
          <w:szCs w:val="28"/>
        </w:rPr>
        <w:t>январь-июнь,</w:t>
      </w:r>
      <w:r w:rsidRPr="004566AC">
        <w:rPr>
          <w:spacing w:val="-3"/>
          <w:sz w:val="28"/>
          <w:szCs w:val="28"/>
        </w:rPr>
        <w:t xml:space="preserve"> </w:t>
      </w:r>
      <w:r w:rsidRPr="004566AC">
        <w:rPr>
          <w:sz w:val="28"/>
          <w:szCs w:val="28"/>
        </w:rPr>
        <w:t>январь-сентябрь</w:t>
      </w:r>
      <w:r w:rsidRPr="004566AC">
        <w:rPr>
          <w:spacing w:val="-3"/>
          <w:sz w:val="28"/>
          <w:szCs w:val="28"/>
        </w:rPr>
        <w:t xml:space="preserve"> </w:t>
      </w:r>
      <w:r w:rsidRPr="004566AC">
        <w:rPr>
          <w:sz w:val="28"/>
          <w:szCs w:val="28"/>
        </w:rPr>
        <w:t>–</w:t>
      </w:r>
      <w:r w:rsidRPr="004566AC">
        <w:rPr>
          <w:spacing w:val="-3"/>
          <w:sz w:val="28"/>
          <w:szCs w:val="28"/>
        </w:rPr>
        <w:t xml:space="preserve"> </w:t>
      </w:r>
      <w:r w:rsidRPr="004566AC">
        <w:rPr>
          <w:sz w:val="28"/>
          <w:szCs w:val="28"/>
        </w:rPr>
        <w:t>с</w:t>
      </w:r>
      <w:r w:rsidRPr="004566AC">
        <w:rPr>
          <w:spacing w:val="-3"/>
          <w:sz w:val="28"/>
          <w:szCs w:val="28"/>
        </w:rPr>
        <w:t xml:space="preserve"> </w:t>
      </w:r>
      <w:r w:rsidRPr="004566AC">
        <w:rPr>
          <w:sz w:val="28"/>
          <w:szCs w:val="28"/>
        </w:rPr>
        <w:t>1-го</w:t>
      </w:r>
      <w:r w:rsidRPr="004566AC">
        <w:rPr>
          <w:spacing w:val="-3"/>
          <w:sz w:val="28"/>
          <w:szCs w:val="28"/>
        </w:rPr>
        <w:t xml:space="preserve"> </w:t>
      </w:r>
      <w:r w:rsidRPr="004566AC">
        <w:rPr>
          <w:sz w:val="28"/>
          <w:szCs w:val="28"/>
        </w:rPr>
        <w:t>по</w:t>
      </w:r>
      <w:r w:rsidRPr="004566AC">
        <w:rPr>
          <w:spacing w:val="-3"/>
          <w:sz w:val="28"/>
          <w:szCs w:val="28"/>
        </w:rPr>
        <w:t xml:space="preserve"> </w:t>
      </w:r>
      <w:r w:rsidRPr="004566AC">
        <w:rPr>
          <w:sz w:val="28"/>
          <w:szCs w:val="28"/>
        </w:rPr>
        <w:t>20-е</w:t>
      </w:r>
      <w:r w:rsidRPr="004566AC">
        <w:rPr>
          <w:spacing w:val="-3"/>
          <w:sz w:val="28"/>
          <w:szCs w:val="28"/>
        </w:rPr>
        <w:t xml:space="preserve"> </w:t>
      </w:r>
      <w:r w:rsidRPr="004566AC">
        <w:rPr>
          <w:sz w:val="28"/>
          <w:szCs w:val="28"/>
        </w:rPr>
        <w:t>число месяца, следующего за отчетным периодом;</w:t>
      </w:r>
    </w:p>
    <w:p w:rsidR="003A2C13" w:rsidRPr="004566AC" w:rsidRDefault="00FC3327" w:rsidP="004566AC">
      <w:pPr>
        <w:pStyle w:val="a4"/>
        <w:numPr>
          <w:ilvl w:val="0"/>
          <w:numId w:val="1"/>
        </w:numPr>
        <w:tabs>
          <w:tab w:val="left" w:pos="1270"/>
        </w:tabs>
        <w:ind w:right="72" w:firstLine="323"/>
        <w:rPr>
          <w:sz w:val="28"/>
          <w:szCs w:val="28"/>
        </w:rPr>
      </w:pPr>
      <w:r w:rsidRPr="004566AC">
        <w:rPr>
          <w:sz w:val="28"/>
          <w:szCs w:val="28"/>
        </w:rPr>
        <w:t>за январь-декабрь 2024 года – с 1-го рабочего дня января 2025 года по 8 февраля 2025 года.</w:t>
      </w:r>
    </w:p>
    <w:p w:rsidR="003A2C13" w:rsidRDefault="00FC3327" w:rsidP="004566AC">
      <w:pPr>
        <w:pStyle w:val="a3"/>
        <w:ind w:right="72" w:firstLine="323"/>
      </w:pPr>
      <w:r w:rsidRPr="004566AC">
        <w:t>В случае отсутствия наблюдаемого явления за отчетный период</w:t>
      </w:r>
      <w:r>
        <w:t xml:space="preserve"> респондентом направляется подписанный в установленном порядке отчет по форме № П-2, не заполненный значениями показателей («пустой» отчет по </w:t>
      </w:r>
      <w:r>
        <w:rPr>
          <w:spacing w:val="-2"/>
        </w:rPr>
        <w:t>форме).</w:t>
      </w:r>
    </w:p>
    <w:sectPr w:rsidR="003A2C13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A2E40"/>
    <w:multiLevelType w:val="hybridMultilevel"/>
    <w:tmpl w:val="F026639C"/>
    <w:lvl w:ilvl="0" w:tplc="EB084454">
      <w:numFmt w:val="bullet"/>
      <w:lvlText w:val="-"/>
      <w:lvlJc w:val="left"/>
      <w:pPr>
        <w:ind w:left="103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C6944A">
      <w:numFmt w:val="bullet"/>
      <w:lvlText w:val="•"/>
      <w:lvlJc w:val="left"/>
      <w:pPr>
        <w:ind w:left="1046" w:hanging="165"/>
      </w:pPr>
      <w:rPr>
        <w:rFonts w:hint="default"/>
        <w:lang w:val="ru-RU" w:eastAsia="en-US" w:bidi="ar-SA"/>
      </w:rPr>
    </w:lvl>
    <w:lvl w:ilvl="2" w:tplc="7F24F294">
      <w:numFmt w:val="bullet"/>
      <w:lvlText w:val="•"/>
      <w:lvlJc w:val="left"/>
      <w:pPr>
        <w:ind w:left="1993" w:hanging="165"/>
      </w:pPr>
      <w:rPr>
        <w:rFonts w:hint="default"/>
        <w:lang w:val="ru-RU" w:eastAsia="en-US" w:bidi="ar-SA"/>
      </w:rPr>
    </w:lvl>
    <w:lvl w:ilvl="3" w:tplc="B9463AB2">
      <w:numFmt w:val="bullet"/>
      <w:lvlText w:val="•"/>
      <w:lvlJc w:val="left"/>
      <w:pPr>
        <w:ind w:left="2939" w:hanging="165"/>
      </w:pPr>
      <w:rPr>
        <w:rFonts w:hint="default"/>
        <w:lang w:val="ru-RU" w:eastAsia="en-US" w:bidi="ar-SA"/>
      </w:rPr>
    </w:lvl>
    <w:lvl w:ilvl="4" w:tplc="43E034C2">
      <w:numFmt w:val="bullet"/>
      <w:lvlText w:val="•"/>
      <w:lvlJc w:val="left"/>
      <w:pPr>
        <w:ind w:left="3886" w:hanging="165"/>
      </w:pPr>
      <w:rPr>
        <w:rFonts w:hint="default"/>
        <w:lang w:val="ru-RU" w:eastAsia="en-US" w:bidi="ar-SA"/>
      </w:rPr>
    </w:lvl>
    <w:lvl w:ilvl="5" w:tplc="7DBE5188">
      <w:numFmt w:val="bullet"/>
      <w:lvlText w:val="•"/>
      <w:lvlJc w:val="left"/>
      <w:pPr>
        <w:ind w:left="4833" w:hanging="165"/>
      </w:pPr>
      <w:rPr>
        <w:rFonts w:hint="default"/>
        <w:lang w:val="ru-RU" w:eastAsia="en-US" w:bidi="ar-SA"/>
      </w:rPr>
    </w:lvl>
    <w:lvl w:ilvl="6" w:tplc="577203F0">
      <w:numFmt w:val="bullet"/>
      <w:lvlText w:val="•"/>
      <w:lvlJc w:val="left"/>
      <w:pPr>
        <w:ind w:left="5779" w:hanging="165"/>
      </w:pPr>
      <w:rPr>
        <w:rFonts w:hint="default"/>
        <w:lang w:val="ru-RU" w:eastAsia="en-US" w:bidi="ar-SA"/>
      </w:rPr>
    </w:lvl>
    <w:lvl w:ilvl="7" w:tplc="76E4A87E">
      <w:numFmt w:val="bullet"/>
      <w:lvlText w:val="•"/>
      <w:lvlJc w:val="left"/>
      <w:pPr>
        <w:ind w:left="6726" w:hanging="165"/>
      </w:pPr>
      <w:rPr>
        <w:rFonts w:hint="default"/>
        <w:lang w:val="ru-RU" w:eastAsia="en-US" w:bidi="ar-SA"/>
      </w:rPr>
    </w:lvl>
    <w:lvl w:ilvl="8" w:tplc="99F6F998">
      <w:numFmt w:val="bullet"/>
      <w:lvlText w:val="•"/>
      <w:lvlJc w:val="left"/>
      <w:pPr>
        <w:ind w:left="7672" w:hanging="165"/>
      </w:pPr>
      <w:rPr>
        <w:rFonts w:hint="default"/>
        <w:lang w:val="ru-RU" w:eastAsia="en-US" w:bidi="ar-SA"/>
      </w:rPr>
    </w:lvl>
  </w:abstractNum>
  <w:num w:numId="1" w16cid:durableId="118563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13"/>
    <w:rsid w:val="003A2C13"/>
    <w:rsid w:val="004566AC"/>
    <w:rsid w:val="00534271"/>
    <w:rsid w:val="00FC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B09C"/>
  <w15:docId w15:val="{AC797148-0796-4F7F-8C18-960AAC48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 w:right="114" w:firstLine="99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" w:right="110" w:firstLine="99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FakhrislamovaYN</dc:creator>
  <cp:lastModifiedBy>Чернова Ольга Александровна</cp:lastModifiedBy>
  <cp:revision>2</cp:revision>
  <dcterms:created xsi:type="dcterms:W3CDTF">2024-12-12T11:43:00Z</dcterms:created>
  <dcterms:modified xsi:type="dcterms:W3CDTF">2024-12-12T11:43:00Z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Writer</vt:lpwstr>
  </property>
  <property fmtid="{D5CDD505-2E9C-101B-9397-08002B2CF9AE}" pid="4" name="LastSaved">
    <vt:filetime>2024-12-12T00:00:00Z</vt:filetime>
  </property>
  <property fmtid="{D5CDD505-2E9C-101B-9397-08002B2CF9AE}" pid="5" name="Producer">
    <vt:lpwstr>LibreOffice 7.5</vt:lpwstr>
  </property>
</Properties>
</file>